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86AF59" w14:textId="77777777" w:rsidR="001B2688" w:rsidRDefault="00220D86">
      <w:pPr>
        <w:keepNext/>
        <w:keepLines/>
        <w:widowControl w:val="0"/>
        <w:pBdr>
          <w:top w:val="nil"/>
          <w:left w:val="nil"/>
          <w:bottom w:val="nil"/>
          <w:right w:val="nil"/>
          <w:between w:val="nil"/>
        </w:pBdr>
        <w:spacing w:before="20" w:after="20" w:line="240" w:lineRule="auto"/>
        <w:ind w:hanging="360"/>
        <w:rPr>
          <w:rFonts w:ascii="Arial" w:eastAsia="Arial" w:hAnsi="Arial" w:cs="Arial"/>
          <w:b/>
          <w:color w:val="000000"/>
          <w:sz w:val="36"/>
          <w:szCs w:val="36"/>
        </w:rPr>
      </w:pPr>
      <w:r>
        <w:rPr>
          <w:rFonts w:ascii="Arial" w:eastAsia="Arial" w:hAnsi="Arial" w:cs="Arial"/>
          <w:b/>
          <w:color w:val="000000"/>
          <w:sz w:val="36"/>
          <w:szCs w:val="36"/>
        </w:rPr>
        <w:t>Joint Schedule 4 (Commercially Sensitive</w:t>
      </w:r>
      <w:r>
        <w:rPr>
          <w:rFonts w:ascii="Arial" w:eastAsia="Arial" w:hAnsi="Arial" w:cs="Arial"/>
          <w:b/>
          <w:sz w:val="36"/>
          <w:szCs w:val="36"/>
        </w:rPr>
        <w:t xml:space="preserve"> </w:t>
      </w:r>
      <w:r>
        <w:rPr>
          <w:rFonts w:ascii="Arial" w:eastAsia="Arial" w:hAnsi="Arial" w:cs="Arial"/>
          <w:b/>
          <w:color w:val="000000"/>
          <w:sz w:val="36"/>
          <w:szCs w:val="36"/>
        </w:rPr>
        <w:t>Information)</w:t>
      </w:r>
    </w:p>
    <w:p w14:paraId="3086AF5A" w14:textId="77777777" w:rsidR="001B2688" w:rsidRDefault="001B2688">
      <w:pPr>
        <w:keepNext/>
        <w:keepLines/>
        <w:widowControl w:val="0"/>
        <w:pBdr>
          <w:top w:val="nil"/>
          <w:left w:val="nil"/>
          <w:bottom w:val="nil"/>
          <w:right w:val="nil"/>
          <w:between w:val="nil"/>
        </w:pBdr>
        <w:spacing w:before="20" w:after="20" w:line="240" w:lineRule="auto"/>
        <w:ind w:left="360" w:hanging="360"/>
        <w:rPr>
          <w:rFonts w:ascii="Arial" w:eastAsia="Arial" w:hAnsi="Arial" w:cs="Arial"/>
          <w:b/>
          <w:sz w:val="36"/>
          <w:szCs w:val="36"/>
        </w:rPr>
      </w:pPr>
    </w:p>
    <w:p w14:paraId="3086AF5B" w14:textId="77777777" w:rsidR="001B2688" w:rsidRDefault="00220D86">
      <w:pPr>
        <w:numPr>
          <w:ilvl w:val="0"/>
          <w:numId w:val="1"/>
        </w:numPr>
        <w:pBdr>
          <w:top w:val="nil"/>
          <w:left w:val="nil"/>
          <w:bottom w:val="nil"/>
          <w:right w:val="nil"/>
          <w:between w:val="nil"/>
        </w:pBdr>
        <w:tabs>
          <w:tab w:val="left" w:pos="142"/>
        </w:tabs>
        <w:spacing w:before="120" w:after="240" w:line="240" w:lineRule="auto"/>
        <w:ind w:left="357" w:hanging="357"/>
        <w:rPr>
          <w:rFonts w:ascii="Arial" w:eastAsia="Arial" w:hAnsi="Arial" w:cs="Arial"/>
          <w:smallCaps/>
          <w:color w:val="000000"/>
          <w:sz w:val="24"/>
          <w:szCs w:val="24"/>
        </w:rPr>
      </w:pPr>
      <w:r>
        <w:rPr>
          <w:rFonts w:ascii="Arial" w:eastAsia="Arial" w:hAnsi="Arial" w:cs="Arial"/>
          <w:b/>
          <w:color w:val="000000"/>
          <w:sz w:val="24"/>
          <w:szCs w:val="24"/>
        </w:rPr>
        <w:t>What is the Commercially Sensitive Information?</w:t>
      </w:r>
    </w:p>
    <w:p w14:paraId="3086AF5C" w14:textId="77777777" w:rsidR="001B2688" w:rsidRDefault="00220D86">
      <w:pPr>
        <w:numPr>
          <w:ilvl w:val="1"/>
          <w:numId w:val="1"/>
        </w:numPr>
        <w:pBdr>
          <w:top w:val="nil"/>
          <w:left w:val="nil"/>
          <w:bottom w:val="nil"/>
          <w:right w:val="nil"/>
          <w:between w:val="nil"/>
        </w:pBdr>
        <w:tabs>
          <w:tab w:val="left" w:pos="1134"/>
        </w:tabs>
        <w:spacing w:before="120" w:after="120" w:line="240" w:lineRule="auto"/>
        <w:ind w:left="936" w:hanging="576"/>
        <w:rPr>
          <w:rFonts w:ascii="Arial" w:eastAsia="Arial" w:hAnsi="Arial" w:cs="Arial"/>
          <w:color w:val="000000"/>
          <w:sz w:val="24"/>
          <w:szCs w:val="24"/>
        </w:rPr>
      </w:pPr>
      <w:r>
        <w:rPr>
          <w:rFonts w:ascii="Arial" w:eastAsia="Arial" w:hAnsi="Arial" w:cs="Arial"/>
          <w:color w:val="000000"/>
          <w:sz w:val="24"/>
          <w:szCs w:val="24"/>
        </w:rPr>
        <w:t xml:space="preserve">In this Schedule the Parties have sought to identify the Agency's Confidential Information that is genuinely commercially sensitive and the disclosure of which would be the subject of an exemption under the FOIA and the EIRs. </w:t>
      </w:r>
    </w:p>
    <w:p w14:paraId="3086AF5D" w14:textId="77777777" w:rsidR="001B2688" w:rsidRDefault="00220D86">
      <w:pPr>
        <w:numPr>
          <w:ilvl w:val="1"/>
          <w:numId w:val="1"/>
        </w:numPr>
        <w:pBdr>
          <w:top w:val="nil"/>
          <w:left w:val="nil"/>
          <w:bottom w:val="nil"/>
          <w:right w:val="nil"/>
          <w:between w:val="nil"/>
        </w:pBdr>
        <w:tabs>
          <w:tab w:val="left" w:pos="1134"/>
        </w:tabs>
        <w:spacing w:before="120" w:after="120" w:line="240" w:lineRule="auto"/>
        <w:ind w:left="936" w:hanging="576"/>
        <w:rPr>
          <w:rFonts w:ascii="Arial" w:eastAsia="Arial" w:hAnsi="Arial" w:cs="Arial"/>
          <w:color w:val="000000"/>
          <w:sz w:val="24"/>
          <w:szCs w:val="24"/>
        </w:rPr>
      </w:pPr>
      <w:r>
        <w:rPr>
          <w:rFonts w:ascii="Arial" w:eastAsia="Arial" w:hAnsi="Arial" w:cs="Arial"/>
          <w:color w:val="000000"/>
          <w:sz w:val="24"/>
          <w:szCs w:val="24"/>
        </w:rPr>
        <w:t>Where possible, the Parties h</w:t>
      </w:r>
      <w:r>
        <w:rPr>
          <w:rFonts w:ascii="Arial" w:eastAsia="Arial" w:hAnsi="Arial" w:cs="Arial"/>
          <w:color w:val="000000"/>
          <w:sz w:val="24"/>
          <w:szCs w:val="24"/>
        </w:rPr>
        <w:t>ave sought to identify when any relevant Information will cease to fall into the category of Information to which this Schedule applies in the table below and in the Order Form (which shall be deemed incorporated into the table below).</w:t>
      </w:r>
    </w:p>
    <w:p w14:paraId="3086AF5E" w14:textId="77777777" w:rsidR="001B2688" w:rsidRDefault="00220D86">
      <w:pPr>
        <w:numPr>
          <w:ilvl w:val="1"/>
          <w:numId w:val="1"/>
        </w:numPr>
        <w:pBdr>
          <w:top w:val="nil"/>
          <w:left w:val="nil"/>
          <w:bottom w:val="nil"/>
          <w:right w:val="nil"/>
          <w:between w:val="nil"/>
        </w:pBdr>
        <w:tabs>
          <w:tab w:val="left" w:pos="1134"/>
        </w:tabs>
        <w:spacing w:before="120" w:after="120" w:line="240" w:lineRule="auto"/>
        <w:ind w:left="936" w:hanging="576"/>
        <w:rPr>
          <w:rFonts w:ascii="Arial" w:eastAsia="Arial" w:hAnsi="Arial" w:cs="Arial"/>
          <w:color w:val="000000"/>
          <w:sz w:val="24"/>
          <w:szCs w:val="24"/>
        </w:rPr>
      </w:pPr>
      <w:r>
        <w:rPr>
          <w:rFonts w:ascii="Arial" w:eastAsia="Arial" w:hAnsi="Arial" w:cs="Arial"/>
          <w:color w:val="000000"/>
          <w:sz w:val="24"/>
          <w:szCs w:val="24"/>
        </w:rPr>
        <w:t>Without prejudice to</w:t>
      </w:r>
      <w:r>
        <w:rPr>
          <w:rFonts w:ascii="Arial" w:eastAsia="Arial" w:hAnsi="Arial" w:cs="Arial"/>
          <w:color w:val="000000"/>
          <w:sz w:val="24"/>
          <w:szCs w:val="24"/>
        </w:rPr>
        <w:t xml:space="preserve"> the Relevant Authority's obligation to disclose Information in accordance with FOIA or Clause 16 (When you can share information), the Relevant Authority will, in its sole discretion, acting reasonably, seek to apply the relevant exemption set out in the </w:t>
      </w:r>
      <w:r>
        <w:rPr>
          <w:rFonts w:ascii="Arial" w:eastAsia="Arial" w:hAnsi="Arial" w:cs="Arial"/>
          <w:color w:val="000000"/>
          <w:sz w:val="24"/>
          <w:szCs w:val="24"/>
        </w:rPr>
        <w:t>FOIA to the following Information:</w:t>
      </w:r>
    </w:p>
    <w:p w14:paraId="3086AF5F" w14:textId="77777777" w:rsidR="001B2688" w:rsidRDefault="001B2688">
      <w:pPr>
        <w:keepNext/>
        <w:pBdr>
          <w:top w:val="nil"/>
          <w:left w:val="nil"/>
          <w:bottom w:val="nil"/>
          <w:right w:val="nil"/>
          <w:between w:val="nil"/>
        </w:pBdr>
        <w:tabs>
          <w:tab w:val="left" w:pos="1134"/>
        </w:tabs>
        <w:spacing w:before="120" w:after="120" w:line="240" w:lineRule="auto"/>
        <w:ind w:left="644"/>
        <w:rPr>
          <w:rFonts w:ascii="Arial" w:eastAsia="Arial" w:hAnsi="Arial" w:cs="Arial"/>
          <w:color w:val="000000"/>
          <w:sz w:val="24"/>
          <w:szCs w:val="24"/>
        </w:rPr>
      </w:pPr>
    </w:p>
    <w:tbl>
      <w:tblPr>
        <w:tblW w:w="10342"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084"/>
        <w:gridCol w:w="1460"/>
        <w:gridCol w:w="5011"/>
        <w:gridCol w:w="2787"/>
      </w:tblGrid>
      <w:tr w:rsidR="00B33318" w:rsidRPr="004403ED" w14:paraId="0CA9276C" w14:textId="77777777" w:rsidTr="00EF4742">
        <w:trPr>
          <w:trHeight w:val="249"/>
        </w:trPr>
        <w:tc>
          <w:tcPr>
            <w:tcW w:w="1084" w:type="dxa"/>
            <w:tcBorders>
              <w:top w:val="single" w:sz="6" w:space="0" w:color="000000"/>
              <w:left w:val="single" w:sz="6" w:space="0" w:color="000000"/>
              <w:bottom w:val="single" w:sz="6" w:space="0" w:color="000000"/>
              <w:right w:val="single" w:sz="6" w:space="0" w:color="000000"/>
            </w:tcBorders>
            <w:shd w:val="clear" w:color="auto" w:fill="auto"/>
            <w:vAlign w:val="bottom"/>
            <w:hideMark/>
          </w:tcPr>
          <w:p w14:paraId="57795BD0" w14:textId="77777777" w:rsidR="00B33318" w:rsidRPr="004403ED" w:rsidRDefault="00B33318" w:rsidP="00EF4742">
            <w:pPr>
              <w:jc w:val="center"/>
              <w:rPr>
                <w:rFonts w:ascii="Arial" w:eastAsia="Times New Roman" w:hAnsi="Arial" w:cs="Arial"/>
                <w:sz w:val="24"/>
                <w:szCs w:val="24"/>
              </w:rPr>
            </w:pPr>
            <w:bookmarkStart w:id="0" w:name="_heading=h.gjdgxs" w:colFirst="0" w:colLast="0"/>
            <w:bookmarkEnd w:id="0"/>
            <w:r w:rsidRPr="004403ED">
              <w:rPr>
                <w:rFonts w:ascii="Arial" w:eastAsia="Times New Roman" w:hAnsi="Arial" w:cs="Arial"/>
                <w:sz w:val="24"/>
                <w:szCs w:val="24"/>
              </w:rPr>
              <w:t>No</w:t>
            </w:r>
          </w:p>
        </w:tc>
        <w:tc>
          <w:tcPr>
            <w:tcW w:w="1460" w:type="dxa"/>
            <w:tcBorders>
              <w:top w:val="single" w:sz="6" w:space="0" w:color="000000"/>
              <w:left w:val="nil"/>
              <w:bottom w:val="single" w:sz="6" w:space="0" w:color="000000"/>
              <w:right w:val="single" w:sz="6" w:space="0" w:color="000000"/>
            </w:tcBorders>
            <w:shd w:val="clear" w:color="auto" w:fill="auto"/>
            <w:vAlign w:val="bottom"/>
            <w:hideMark/>
          </w:tcPr>
          <w:p w14:paraId="65C41F6A" w14:textId="77777777" w:rsidR="00B33318" w:rsidRPr="004403ED" w:rsidRDefault="00B33318" w:rsidP="00EF4742">
            <w:pPr>
              <w:jc w:val="center"/>
              <w:rPr>
                <w:rFonts w:ascii="Arial" w:eastAsia="Times New Roman" w:hAnsi="Arial" w:cs="Arial"/>
                <w:sz w:val="24"/>
                <w:szCs w:val="24"/>
              </w:rPr>
            </w:pPr>
            <w:r w:rsidRPr="004403ED">
              <w:rPr>
                <w:rFonts w:ascii="Arial" w:eastAsia="Times New Roman" w:hAnsi="Arial" w:cs="Arial"/>
                <w:sz w:val="24"/>
                <w:szCs w:val="24"/>
              </w:rPr>
              <w:t>Date</w:t>
            </w:r>
          </w:p>
        </w:tc>
        <w:tc>
          <w:tcPr>
            <w:tcW w:w="5011" w:type="dxa"/>
            <w:tcBorders>
              <w:top w:val="single" w:sz="6" w:space="0" w:color="000000"/>
              <w:left w:val="nil"/>
              <w:bottom w:val="single" w:sz="6" w:space="0" w:color="000000"/>
              <w:right w:val="single" w:sz="6" w:space="0" w:color="000000"/>
            </w:tcBorders>
            <w:shd w:val="clear" w:color="auto" w:fill="auto"/>
            <w:vAlign w:val="bottom"/>
            <w:hideMark/>
          </w:tcPr>
          <w:p w14:paraId="2FF61215" w14:textId="77777777" w:rsidR="00B33318" w:rsidRPr="004403ED" w:rsidRDefault="00B33318" w:rsidP="00EF4742">
            <w:pPr>
              <w:jc w:val="center"/>
              <w:rPr>
                <w:rFonts w:ascii="Arial" w:eastAsia="Times New Roman" w:hAnsi="Arial" w:cs="Arial"/>
                <w:sz w:val="24"/>
                <w:szCs w:val="24"/>
              </w:rPr>
            </w:pPr>
            <w:r w:rsidRPr="004403ED">
              <w:rPr>
                <w:rFonts w:ascii="Arial" w:eastAsia="Times New Roman" w:hAnsi="Arial" w:cs="Arial"/>
                <w:sz w:val="24"/>
                <w:szCs w:val="24"/>
              </w:rPr>
              <w:t>Item(s)</w:t>
            </w:r>
          </w:p>
        </w:tc>
        <w:tc>
          <w:tcPr>
            <w:tcW w:w="2787" w:type="dxa"/>
            <w:tcBorders>
              <w:top w:val="single" w:sz="6" w:space="0" w:color="000000"/>
              <w:left w:val="nil"/>
              <w:bottom w:val="single" w:sz="6" w:space="0" w:color="000000"/>
              <w:right w:val="single" w:sz="6" w:space="0" w:color="000000"/>
            </w:tcBorders>
            <w:shd w:val="clear" w:color="auto" w:fill="auto"/>
            <w:vAlign w:val="bottom"/>
            <w:hideMark/>
          </w:tcPr>
          <w:p w14:paraId="0E206AAD" w14:textId="77777777" w:rsidR="00B33318" w:rsidRPr="004403ED" w:rsidRDefault="00B33318" w:rsidP="00EF4742">
            <w:pPr>
              <w:jc w:val="center"/>
              <w:rPr>
                <w:rFonts w:ascii="Arial" w:eastAsia="Times New Roman" w:hAnsi="Arial" w:cs="Arial"/>
                <w:sz w:val="24"/>
                <w:szCs w:val="24"/>
              </w:rPr>
            </w:pPr>
            <w:r w:rsidRPr="004403ED">
              <w:rPr>
                <w:rFonts w:ascii="Arial" w:eastAsia="Times New Roman" w:hAnsi="Arial" w:cs="Arial"/>
                <w:sz w:val="24"/>
                <w:szCs w:val="24"/>
              </w:rPr>
              <w:t>Duration</w:t>
            </w:r>
          </w:p>
        </w:tc>
      </w:tr>
      <w:tr w:rsidR="00B33318" w:rsidRPr="004403ED" w14:paraId="6DB9757B" w14:textId="77777777" w:rsidTr="00EF4742">
        <w:trPr>
          <w:trHeight w:val="486"/>
        </w:trPr>
        <w:tc>
          <w:tcPr>
            <w:tcW w:w="1084" w:type="dxa"/>
            <w:tcBorders>
              <w:top w:val="nil"/>
              <w:left w:val="single" w:sz="6" w:space="0" w:color="000000"/>
              <w:bottom w:val="single" w:sz="6" w:space="0" w:color="000000"/>
              <w:right w:val="single" w:sz="6" w:space="0" w:color="000000"/>
            </w:tcBorders>
            <w:shd w:val="clear" w:color="auto" w:fill="auto"/>
            <w:vAlign w:val="bottom"/>
            <w:hideMark/>
          </w:tcPr>
          <w:p w14:paraId="505A1308" w14:textId="77777777" w:rsidR="00B33318" w:rsidRPr="004403ED" w:rsidRDefault="00B33318" w:rsidP="00EF4742">
            <w:pPr>
              <w:jc w:val="center"/>
              <w:rPr>
                <w:rFonts w:ascii="Arial" w:eastAsia="Times New Roman" w:hAnsi="Arial" w:cs="Arial"/>
                <w:sz w:val="24"/>
                <w:szCs w:val="24"/>
              </w:rPr>
            </w:pPr>
            <w:r w:rsidRPr="004403ED">
              <w:rPr>
                <w:rFonts w:ascii="Arial" w:eastAsia="Times New Roman" w:hAnsi="Arial" w:cs="Arial"/>
                <w:sz w:val="24"/>
                <w:szCs w:val="24"/>
              </w:rPr>
              <w:t>1</w:t>
            </w:r>
          </w:p>
        </w:tc>
        <w:tc>
          <w:tcPr>
            <w:tcW w:w="1460" w:type="dxa"/>
            <w:tcBorders>
              <w:top w:val="nil"/>
              <w:left w:val="nil"/>
              <w:bottom w:val="single" w:sz="6" w:space="0" w:color="000000"/>
              <w:right w:val="single" w:sz="6" w:space="0" w:color="000000"/>
            </w:tcBorders>
            <w:shd w:val="clear" w:color="auto" w:fill="auto"/>
            <w:vAlign w:val="bottom"/>
            <w:hideMark/>
          </w:tcPr>
          <w:p w14:paraId="2A98E79C" w14:textId="77777777" w:rsidR="00B33318" w:rsidRPr="004403ED" w:rsidRDefault="00B33318" w:rsidP="00EF4742">
            <w:pPr>
              <w:jc w:val="center"/>
              <w:rPr>
                <w:rFonts w:ascii="Arial" w:eastAsia="Times New Roman" w:hAnsi="Arial" w:cs="Arial"/>
                <w:sz w:val="24"/>
                <w:szCs w:val="24"/>
              </w:rPr>
            </w:pPr>
            <w:r w:rsidRPr="004403ED">
              <w:rPr>
                <w:rFonts w:ascii="Arial" w:eastAsia="Times New Roman" w:hAnsi="Arial" w:cs="Arial"/>
                <w:sz w:val="24"/>
                <w:szCs w:val="24"/>
              </w:rPr>
              <w:t>26/10/2022</w:t>
            </w:r>
          </w:p>
        </w:tc>
        <w:tc>
          <w:tcPr>
            <w:tcW w:w="5011" w:type="dxa"/>
            <w:tcBorders>
              <w:top w:val="nil"/>
              <w:left w:val="nil"/>
              <w:bottom w:val="single" w:sz="6" w:space="0" w:color="000000"/>
              <w:right w:val="single" w:sz="6" w:space="0" w:color="000000"/>
            </w:tcBorders>
            <w:shd w:val="clear" w:color="auto" w:fill="auto"/>
            <w:vAlign w:val="bottom"/>
            <w:hideMark/>
          </w:tcPr>
          <w:p w14:paraId="46FA0D02" w14:textId="77777777" w:rsidR="00B33318" w:rsidRPr="004403ED" w:rsidRDefault="00B33318" w:rsidP="00EF4742">
            <w:pPr>
              <w:jc w:val="center"/>
              <w:rPr>
                <w:rFonts w:ascii="Arial" w:eastAsia="Times New Roman" w:hAnsi="Arial" w:cs="Arial"/>
                <w:sz w:val="24"/>
                <w:szCs w:val="24"/>
              </w:rPr>
            </w:pPr>
            <w:r w:rsidRPr="004403ED">
              <w:rPr>
                <w:rFonts w:ascii="Arial" w:eastAsia="Times New Roman" w:hAnsi="Arial" w:cs="Arial"/>
                <w:sz w:val="24"/>
                <w:szCs w:val="24"/>
              </w:rPr>
              <w:t>Any reference to staffing roles and personal information. (As per clause 40 of the FoIA)</w:t>
            </w:r>
          </w:p>
        </w:tc>
        <w:tc>
          <w:tcPr>
            <w:tcW w:w="2787" w:type="dxa"/>
            <w:tcBorders>
              <w:top w:val="nil"/>
              <w:left w:val="nil"/>
              <w:bottom w:val="single" w:sz="6" w:space="0" w:color="000000"/>
              <w:right w:val="single" w:sz="6" w:space="0" w:color="000000"/>
            </w:tcBorders>
            <w:shd w:val="clear" w:color="auto" w:fill="auto"/>
            <w:vAlign w:val="bottom"/>
            <w:hideMark/>
          </w:tcPr>
          <w:p w14:paraId="01D1EE8E" w14:textId="77777777" w:rsidR="00B33318" w:rsidRPr="004403ED" w:rsidRDefault="00B33318" w:rsidP="00EF4742">
            <w:pPr>
              <w:jc w:val="center"/>
              <w:rPr>
                <w:rFonts w:ascii="Arial" w:eastAsia="Times New Roman" w:hAnsi="Arial" w:cs="Arial"/>
                <w:sz w:val="24"/>
                <w:szCs w:val="24"/>
              </w:rPr>
            </w:pPr>
            <w:r w:rsidRPr="004403ED">
              <w:rPr>
                <w:rFonts w:ascii="Arial" w:eastAsia="Times New Roman" w:hAnsi="Arial" w:cs="Arial"/>
                <w:sz w:val="24"/>
                <w:szCs w:val="24"/>
              </w:rPr>
              <w:t>Lifetime of the subjects</w:t>
            </w:r>
          </w:p>
        </w:tc>
      </w:tr>
      <w:tr w:rsidR="00B33318" w:rsidRPr="004403ED" w14:paraId="1C50444F" w14:textId="77777777" w:rsidTr="00EF4742">
        <w:trPr>
          <w:trHeight w:val="486"/>
        </w:trPr>
        <w:tc>
          <w:tcPr>
            <w:tcW w:w="1084" w:type="dxa"/>
            <w:tcBorders>
              <w:top w:val="nil"/>
              <w:left w:val="single" w:sz="6" w:space="0" w:color="000000"/>
              <w:bottom w:val="single" w:sz="6" w:space="0" w:color="000000"/>
              <w:right w:val="single" w:sz="6" w:space="0" w:color="000000"/>
            </w:tcBorders>
            <w:shd w:val="clear" w:color="auto" w:fill="auto"/>
            <w:vAlign w:val="bottom"/>
            <w:hideMark/>
          </w:tcPr>
          <w:p w14:paraId="7EDCDCDA" w14:textId="77777777" w:rsidR="00B33318" w:rsidRPr="004403ED" w:rsidRDefault="00B33318" w:rsidP="00EF4742">
            <w:pPr>
              <w:jc w:val="center"/>
              <w:rPr>
                <w:rFonts w:ascii="Arial" w:eastAsia="Times New Roman" w:hAnsi="Arial" w:cs="Arial"/>
                <w:sz w:val="24"/>
                <w:szCs w:val="24"/>
              </w:rPr>
            </w:pPr>
            <w:r w:rsidRPr="004403ED">
              <w:rPr>
                <w:rFonts w:ascii="Arial" w:eastAsia="Times New Roman" w:hAnsi="Arial" w:cs="Arial"/>
                <w:sz w:val="24"/>
                <w:szCs w:val="24"/>
              </w:rPr>
              <w:t>2</w:t>
            </w:r>
          </w:p>
        </w:tc>
        <w:tc>
          <w:tcPr>
            <w:tcW w:w="1460" w:type="dxa"/>
            <w:tcBorders>
              <w:top w:val="nil"/>
              <w:left w:val="nil"/>
              <w:bottom w:val="single" w:sz="6" w:space="0" w:color="000000"/>
              <w:right w:val="single" w:sz="6" w:space="0" w:color="000000"/>
            </w:tcBorders>
            <w:shd w:val="clear" w:color="auto" w:fill="auto"/>
            <w:vAlign w:val="bottom"/>
            <w:hideMark/>
          </w:tcPr>
          <w:p w14:paraId="7A11A0FC" w14:textId="77777777" w:rsidR="00B33318" w:rsidRPr="004403ED" w:rsidRDefault="00B33318" w:rsidP="00EF4742">
            <w:pPr>
              <w:jc w:val="center"/>
              <w:rPr>
                <w:rFonts w:ascii="Arial" w:eastAsia="Times New Roman" w:hAnsi="Arial" w:cs="Arial"/>
                <w:sz w:val="24"/>
                <w:szCs w:val="24"/>
              </w:rPr>
            </w:pPr>
            <w:r w:rsidRPr="004403ED">
              <w:rPr>
                <w:rFonts w:ascii="Arial" w:eastAsia="Times New Roman" w:hAnsi="Arial" w:cs="Arial"/>
                <w:sz w:val="24"/>
                <w:szCs w:val="24"/>
              </w:rPr>
              <w:t>26/10/2022</w:t>
            </w:r>
          </w:p>
        </w:tc>
        <w:tc>
          <w:tcPr>
            <w:tcW w:w="5011" w:type="dxa"/>
            <w:tcBorders>
              <w:top w:val="nil"/>
              <w:left w:val="nil"/>
              <w:bottom w:val="single" w:sz="6" w:space="0" w:color="000000"/>
              <w:right w:val="single" w:sz="6" w:space="0" w:color="000000"/>
            </w:tcBorders>
            <w:shd w:val="clear" w:color="auto" w:fill="auto"/>
            <w:vAlign w:val="bottom"/>
            <w:hideMark/>
          </w:tcPr>
          <w:p w14:paraId="1159E540" w14:textId="77777777" w:rsidR="00B33318" w:rsidRPr="004403ED" w:rsidRDefault="00B33318" w:rsidP="00EF4742">
            <w:pPr>
              <w:jc w:val="center"/>
              <w:rPr>
                <w:rFonts w:ascii="Arial" w:eastAsia="Times New Roman" w:hAnsi="Arial" w:cs="Arial"/>
                <w:sz w:val="24"/>
                <w:szCs w:val="24"/>
              </w:rPr>
            </w:pPr>
            <w:r w:rsidRPr="004403ED">
              <w:rPr>
                <w:rFonts w:ascii="Arial" w:eastAsia="Times New Roman" w:hAnsi="Arial" w:cs="Arial"/>
                <w:sz w:val="24"/>
                <w:szCs w:val="24"/>
              </w:rPr>
              <w:t>Case study examples and references. </w:t>
            </w:r>
            <w:r w:rsidRPr="004403ED">
              <w:rPr>
                <w:rFonts w:ascii="Arial" w:eastAsia="Times New Roman" w:hAnsi="Arial" w:cs="Arial"/>
                <w:sz w:val="24"/>
                <w:szCs w:val="24"/>
              </w:rPr>
              <w:br/>
              <w:t>(As per clause 43 of the FoIA)</w:t>
            </w:r>
          </w:p>
        </w:tc>
        <w:tc>
          <w:tcPr>
            <w:tcW w:w="2787" w:type="dxa"/>
            <w:tcBorders>
              <w:top w:val="nil"/>
              <w:left w:val="nil"/>
              <w:bottom w:val="single" w:sz="6" w:space="0" w:color="000000"/>
              <w:right w:val="single" w:sz="6" w:space="0" w:color="000000"/>
            </w:tcBorders>
            <w:shd w:val="clear" w:color="auto" w:fill="auto"/>
            <w:vAlign w:val="bottom"/>
            <w:hideMark/>
          </w:tcPr>
          <w:p w14:paraId="40BC8BE9" w14:textId="77777777" w:rsidR="00B33318" w:rsidRPr="004403ED" w:rsidRDefault="00B33318" w:rsidP="00EF4742">
            <w:pPr>
              <w:jc w:val="center"/>
              <w:rPr>
                <w:rFonts w:ascii="Arial" w:eastAsia="Times New Roman" w:hAnsi="Arial" w:cs="Arial"/>
                <w:sz w:val="24"/>
                <w:szCs w:val="24"/>
              </w:rPr>
            </w:pPr>
            <w:r w:rsidRPr="004403ED">
              <w:rPr>
                <w:rFonts w:ascii="Arial" w:eastAsia="Times New Roman" w:hAnsi="Arial" w:cs="Arial"/>
                <w:sz w:val="24"/>
                <w:szCs w:val="24"/>
              </w:rPr>
              <w:t>30 years</w:t>
            </w:r>
          </w:p>
        </w:tc>
      </w:tr>
      <w:tr w:rsidR="00B33318" w:rsidRPr="004403ED" w14:paraId="7BE65EC5" w14:textId="77777777" w:rsidTr="00EF4742">
        <w:trPr>
          <w:trHeight w:val="249"/>
        </w:trPr>
        <w:tc>
          <w:tcPr>
            <w:tcW w:w="1084" w:type="dxa"/>
            <w:tcBorders>
              <w:top w:val="nil"/>
              <w:left w:val="single" w:sz="6" w:space="0" w:color="000000"/>
              <w:bottom w:val="single" w:sz="6" w:space="0" w:color="000000"/>
              <w:right w:val="single" w:sz="6" w:space="0" w:color="000000"/>
            </w:tcBorders>
            <w:shd w:val="clear" w:color="auto" w:fill="auto"/>
            <w:vAlign w:val="bottom"/>
            <w:hideMark/>
          </w:tcPr>
          <w:p w14:paraId="4E595C4C" w14:textId="77777777" w:rsidR="00B33318" w:rsidRPr="004403ED" w:rsidRDefault="00B33318" w:rsidP="00EF4742">
            <w:pPr>
              <w:jc w:val="center"/>
              <w:rPr>
                <w:rFonts w:ascii="Arial" w:eastAsia="Times New Roman" w:hAnsi="Arial" w:cs="Arial"/>
                <w:sz w:val="24"/>
                <w:szCs w:val="24"/>
              </w:rPr>
            </w:pPr>
            <w:r w:rsidRPr="004403ED">
              <w:rPr>
                <w:rFonts w:ascii="Arial" w:eastAsia="Times New Roman" w:hAnsi="Arial" w:cs="Arial"/>
                <w:sz w:val="24"/>
                <w:szCs w:val="24"/>
              </w:rPr>
              <w:t>3</w:t>
            </w:r>
          </w:p>
        </w:tc>
        <w:tc>
          <w:tcPr>
            <w:tcW w:w="1460" w:type="dxa"/>
            <w:tcBorders>
              <w:top w:val="nil"/>
              <w:left w:val="nil"/>
              <w:bottom w:val="single" w:sz="6" w:space="0" w:color="000000"/>
              <w:right w:val="single" w:sz="6" w:space="0" w:color="000000"/>
            </w:tcBorders>
            <w:shd w:val="clear" w:color="auto" w:fill="auto"/>
            <w:vAlign w:val="bottom"/>
            <w:hideMark/>
          </w:tcPr>
          <w:p w14:paraId="5536A208" w14:textId="77777777" w:rsidR="00B33318" w:rsidRPr="004403ED" w:rsidRDefault="00B33318" w:rsidP="00EF4742">
            <w:pPr>
              <w:jc w:val="center"/>
              <w:rPr>
                <w:rFonts w:ascii="Arial" w:eastAsia="Times New Roman" w:hAnsi="Arial" w:cs="Arial"/>
                <w:sz w:val="24"/>
                <w:szCs w:val="24"/>
              </w:rPr>
            </w:pPr>
            <w:r w:rsidRPr="004403ED">
              <w:rPr>
                <w:rFonts w:ascii="Arial" w:eastAsia="Times New Roman" w:hAnsi="Arial" w:cs="Arial"/>
                <w:sz w:val="24"/>
                <w:szCs w:val="24"/>
              </w:rPr>
              <w:t>26/10/2022</w:t>
            </w:r>
          </w:p>
        </w:tc>
        <w:tc>
          <w:tcPr>
            <w:tcW w:w="5011" w:type="dxa"/>
            <w:tcBorders>
              <w:top w:val="nil"/>
              <w:left w:val="nil"/>
              <w:bottom w:val="single" w:sz="6" w:space="0" w:color="000000"/>
              <w:right w:val="single" w:sz="6" w:space="0" w:color="000000"/>
            </w:tcBorders>
            <w:shd w:val="clear" w:color="auto" w:fill="auto"/>
            <w:vAlign w:val="bottom"/>
            <w:hideMark/>
          </w:tcPr>
          <w:p w14:paraId="2BF2DF41" w14:textId="77777777" w:rsidR="00B33318" w:rsidRPr="004403ED" w:rsidRDefault="00B33318" w:rsidP="00EF4742">
            <w:pPr>
              <w:jc w:val="center"/>
              <w:rPr>
                <w:rFonts w:ascii="Arial" w:eastAsia="Times New Roman" w:hAnsi="Arial" w:cs="Arial"/>
                <w:sz w:val="24"/>
                <w:szCs w:val="24"/>
              </w:rPr>
            </w:pPr>
            <w:r w:rsidRPr="004403ED">
              <w:rPr>
                <w:rFonts w:ascii="Arial" w:eastAsia="Times New Roman" w:hAnsi="Arial" w:cs="Arial"/>
                <w:sz w:val="24"/>
                <w:szCs w:val="24"/>
              </w:rPr>
              <w:t>Our pricing. (As per clause 43 of the FoIA)</w:t>
            </w:r>
          </w:p>
        </w:tc>
        <w:tc>
          <w:tcPr>
            <w:tcW w:w="2787" w:type="dxa"/>
            <w:tcBorders>
              <w:top w:val="nil"/>
              <w:left w:val="nil"/>
              <w:bottom w:val="single" w:sz="6" w:space="0" w:color="000000"/>
              <w:right w:val="single" w:sz="6" w:space="0" w:color="000000"/>
            </w:tcBorders>
            <w:shd w:val="clear" w:color="auto" w:fill="auto"/>
            <w:vAlign w:val="bottom"/>
            <w:hideMark/>
          </w:tcPr>
          <w:p w14:paraId="1F6B8BFE" w14:textId="77777777" w:rsidR="00B33318" w:rsidRPr="004403ED" w:rsidRDefault="00B33318" w:rsidP="00EF4742">
            <w:pPr>
              <w:jc w:val="center"/>
              <w:rPr>
                <w:rFonts w:ascii="Arial" w:eastAsia="Times New Roman" w:hAnsi="Arial" w:cs="Arial"/>
                <w:sz w:val="24"/>
                <w:szCs w:val="24"/>
              </w:rPr>
            </w:pPr>
            <w:r w:rsidRPr="004403ED">
              <w:rPr>
                <w:rFonts w:ascii="Arial" w:eastAsia="Times New Roman" w:hAnsi="Arial" w:cs="Arial"/>
                <w:sz w:val="24"/>
                <w:szCs w:val="24"/>
              </w:rPr>
              <w:t>30 years</w:t>
            </w:r>
          </w:p>
        </w:tc>
      </w:tr>
    </w:tbl>
    <w:p w14:paraId="3086AF6A" w14:textId="77777777" w:rsidR="001B2688" w:rsidRDefault="001B2688">
      <w:pPr>
        <w:rPr>
          <w:rFonts w:ascii="Arial" w:eastAsia="Arial" w:hAnsi="Arial" w:cs="Arial"/>
          <w:sz w:val="24"/>
          <w:szCs w:val="24"/>
        </w:rPr>
      </w:pPr>
    </w:p>
    <w:sectPr w:rsidR="001B2688">
      <w:headerReference w:type="even" r:id="rId8"/>
      <w:headerReference w:type="default" r:id="rId9"/>
      <w:footerReference w:type="even" r:id="rId10"/>
      <w:footerReference w:type="default" r:id="rId11"/>
      <w:headerReference w:type="first" r:id="rId12"/>
      <w:footerReference w:type="first" r:id="rId13"/>
      <w:pgSz w:w="11906" w:h="16838"/>
      <w:pgMar w:top="1440" w:right="1440" w:bottom="1440" w:left="1440" w:header="708" w:footer="708"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86AF73" w14:textId="77777777" w:rsidR="00000000" w:rsidRDefault="00220D86">
      <w:pPr>
        <w:spacing w:after="0" w:line="240" w:lineRule="auto"/>
      </w:pPr>
      <w:r>
        <w:separator/>
      </w:r>
    </w:p>
  </w:endnote>
  <w:endnote w:type="continuationSeparator" w:id="0">
    <w:p w14:paraId="3086AF75" w14:textId="77777777" w:rsidR="00000000" w:rsidRDefault="00220D8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841775" w14:textId="77777777" w:rsidR="00220D86" w:rsidRDefault="00220D8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86AF6D" w14:textId="0683016C" w:rsidR="001B2688" w:rsidRDefault="00220D86">
    <w:pPr>
      <w:tabs>
        <w:tab w:val="center" w:pos="4513"/>
        <w:tab w:val="right" w:pos="9026"/>
      </w:tabs>
      <w:spacing w:after="0" w:line="276" w:lineRule="auto"/>
      <w:rPr>
        <w:rFonts w:ascii="Arial" w:eastAsia="Arial" w:hAnsi="Arial" w:cs="Arial"/>
        <w:sz w:val="20"/>
        <w:szCs w:val="20"/>
      </w:rPr>
    </w:pPr>
    <w:r>
      <w:rPr>
        <w:rFonts w:ascii="Arial" w:eastAsia="Arial" w:hAnsi="Arial" w:cs="Arial"/>
        <w:noProof/>
        <w:sz w:val="20"/>
        <w:szCs w:val="20"/>
      </w:rPr>
      <mc:AlternateContent>
        <mc:Choice Requires="wps">
          <w:drawing>
            <wp:anchor distT="0" distB="0" distL="114300" distR="114300" simplePos="0" relativeHeight="251659264" behindDoc="0" locked="0" layoutInCell="0" allowOverlap="1" wp14:anchorId="6ADA3E0F" wp14:editId="4CDDF62A">
              <wp:simplePos x="0" y="0"/>
              <wp:positionH relativeFrom="page">
                <wp:posOffset>0</wp:posOffset>
              </wp:positionH>
              <wp:positionV relativeFrom="page">
                <wp:posOffset>10227945</wp:posOffset>
              </wp:positionV>
              <wp:extent cx="7560310" cy="273050"/>
              <wp:effectExtent l="0" t="0" r="0" b="12700"/>
              <wp:wrapNone/>
              <wp:docPr id="1" name="MSIPCM503f4e48a6c707073fea5437" descr="{&quot;HashCode&quot;:-1264847310,&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C120A50" w14:textId="7C328D68" w:rsidR="00220D86" w:rsidRPr="00220D86" w:rsidRDefault="00220D86" w:rsidP="00220D86">
                          <w:pPr>
                            <w:spacing w:after="0"/>
                            <w:jc w:val="center"/>
                            <w:rPr>
                              <w:color w:val="000000"/>
                              <w:sz w:val="20"/>
                            </w:rPr>
                          </w:pPr>
                          <w:r w:rsidRPr="00220D86">
                            <w:rPr>
                              <w:color w:val="000000"/>
                              <w:sz w:val="20"/>
                            </w:rPr>
                            <w:t>OFFICIAL</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6ADA3E0F" id="_x0000_t202" coordsize="21600,21600" o:spt="202" path="m,l,21600r21600,l21600,xe">
              <v:stroke joinstyle="miter"/>
              <v:path gradientshapeok="t" o:connecttype="rect"/>
            </v:shapetype>
            <v:shape id="MSIPCM503f4e48a6c707073fea5437" o:spid="_x0000_s1026" type="#_x0000_t202" alt="{&quot;HashCode&quot;:-1264847310,&quot;Height&quot;:841.0,&quot;Width&quot;:595.0,&quot;Placement&quot;:&quot;Footer&quot;,&quot;Index&quot;:&quot;Primary&quot;,&quot;Section&quot;:1,&quot;Top&quot;:0.0,&quot;Left&quot;:0.0}" style="position:absolute;margin-left:0;margin-top:805.35pt;width:595.3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" o:allowincell="f" filled="f" stroked="f" strokeweight=".5pt">
              <v:fill o:detectmouseclick="t"/>
              <v:textbox inset=",0,,0">
                <w:txbxContent>
                  <w:p w14:paraId="7C120A50" w14:textId="7C328D68" w:rsidR="00220D86" w:rsidRPr="00220D86" w:rsidRDefault="00220D86" w:rsidP="00220D86">
                    <w:pPr>
                      <w:spacing w:after="0"/>
                      <w:jc w:val="center"/>
                      <w:rPr>
                        <w:color w:val="000000"/>
                        <w:sz w:val="20"/>
                      </w:rPr>
                    </w:pPr>
                    <w:r w:rsidRPr="00220D86">
                      <w:rPr>
                        <w:color w:val="000000"/>
                        <w:sz w:val="20"/>
                      </w:rPr>
                      <w:t>OFFICIAL</w:t>
                    </w:r>
                  </w:p>
                </w:txbxContent>
              </v:textbox>
              <w10:wrap anchorx="page" anchory="page"/>
            </v:shape>
          </w:pict>
        </mc:Fallback>
      </mc:AlternateContent>
    </w:r>
    <w:r>
      <w:rPr>
        <w:rFonts w:ascii="Arial" w:eastAsia="Arial" w:hAnsi="Arial" w:cs="Arial"/>
        <w:sz w:val="20"/>
        <w:szCs w:val="20"/>
        <w:highlight w:val="white"/>
      </w:rPr>
      <w:t xml:space="preserve">RM6124 – Communications Marketplace DPS </w:t>
    </w:r>
    <w:r>
      <w:rPr>
        <w:rFonts w:ascii="Arial" w:eastAsia="Arial" w:hAnsi="Arial" w:cs="Arial"/>
        <w:sz w:val="20"/>
        <w:szCs w:val="20"/>
      </w:rPr>
      <w:t xml:space="preserve">                                          </w:t>
    </w:r>
  </w:p>
  <w:p w14:paraId="3086AF6E" w14:textId="77777777" w:rsidR="001B2688" w:rsidRDefault="00220D86">
    <w:pPr>
      <w:tabs>
        <w:tab w:val="center" w:pos="4513"/>
        <w:tab w:val="right" w:pos="9026"/>
      </w:tabs>
      <w:spacing w:after="0" w:line="240" w:lineRule="auto"/>
    </w:pPr>
    <w:r>
      <w:rPr>
        <w:rFonts w:ascii="Arial" w:eastAsia="Arial" w:hAnsi="Arial" w:cs="Arial"/>
        <w:sz w:val="20"/>
        <w:szCs w:val="20"/>
      </w:rPr>
      <w:t>Project Version: v1.0</w:t>
    </w:r>
    <w:r>
      <w:rPr>
        <w:rFonts w:ascii="Arial" w:eastAsia="Arial" w:hAnsi="Arial" w:cs="Arial"/>
        <w:sz w:val="20"/>
        <w:szCs w:val="20"/>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BBB820" w14:textId="77777777" w:rsidR="00220D86" w:rsidRDefault="00220D8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86AF6F" w14:textId="77777777" w:rsidR="00000000" w:rsidRDefault="00220D86">
      <w:pPr>
        <w:spacing w:after="0" w:line="240" w:lineRule="auto"/>
      </w:pPr>
      <w:r>
        <w:separator/>
      </w:r>
    </w:p>
  </w:footnote>
  <w:footnote w:type="continuationSeparator" w:id="0">
    <w:p w14:paraId="3086AF71" w14:textId="77777777" w:rsidR="00000000" w:rsidRDefault="00220D8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AFA721" w14:textId="77777777" w:rsidR="00220D86" w:rsidRDefault="00220D8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86AF6B" w14:textId="77777777" w:rsidR="001B2688" w:rsidRDefault="00220D86">
    <w:pPr>
      <w:tabs>
        <w:tab w:val="center" w:pos="4513"/>
        <w:tab w:val="right" w:pos="9026"/>
      </w:tabs>
      <w:spacing w:after="0" w:line="240" w:lineRule="auto"/>
      <w:rPr>
        <w:rFonts w:ascii="Arial" w:eastAsia="Arial" w:hAnsi="Arial" w:cs="Arial"/>
        <w:b/>
        <w:sz w:val="20"/>
        <w:szCs w:val="20"/>
      </w:rPr>
    </w:pPr>
    <w:r>
      <w:rPr>
        <w:rFonts w:ascii="Arial" w:eastAsia="Arial" w:hAnsi="Arial" w:cs="Arial"/>
        <w:b/>
        <w:sz w:val="20"/>
        <w:szCs w:val="20"/>
      </w:rPr>
      <w:t>Joint Schedule 4 (Commercially Sensitive Information)</w:t>
    </w:r>
  </w:p>
  <w:p w14:paraId="3086AF6C" w14:textId="77777777" w:rsidR="001B2688" w:rsidRDefault="00220D86">
    <w:pPr>
      <w:tabs>
        <w:tab w:val="center" w:pos="4513"/>
        <w:tab w:val="right" w:pos="9026"/>
      </w:tabs>
      <w:spacing w:after="0" w:line="240" w:lineRule="auto"/>
    </w:pPr>
    <w:r>
      <w:rPr>
        <w:rFonts w:ascii="Arial" w:eastAsia="Arial" w:hAnsi="Arial" w:cs="Arial"/>
        <w:sz w:val="20"/>
        <w:szCs w:val="20"/>
      </w:rPr>
      <w:t>Crown Copyright 2021</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76FB91" w14:textId="77777777" w:rsidR="00220D86" w:rsidRDefault="00220D8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A016FFB"/>
    <w:multiLevelType w:val="multilevel"/>
    <w:tmpl w:val="9F400022"/>
    <w:lvl w:ilvl="0">
      <w:start w:val="1"/>
      <w:numFmt w:val="decimal"/>
      <w:lvlText w:val="%1."/>
      <w:lvlJc w:val="left"/>
      <w:pPr>
        <w:ind w:left="7874" w:hanging="360"/>
      </w:pPr>
      <w:rPr>
        <w:rFonts w:ascii="Calibri" w:eastAsia="Calibri" w:hAnsi="Calibri" w:cs="Calibri"/>
        <w:b/>
        <w:i w:val="0"/>
        <w:smallCaps w:val="0"/>
        <w:strike w:val="0"/>
        <w:color w:val="000000"/>
        <w:sz w:val="24"/>
        <w:szCs w:val="24"/>
        <w:u w:val="none"/>
        <w:vertAlign w:val="baseline"/>
      </w:rPr>
    </w:lvl>
    <w:lvl w:ilvl="1">
      <w:start w:val="1"/>
      <w:numFmt w:val="decimal"/>
      <w:lvlText w:val="%1.%2"/>
      <w:lvlJc w:val="left"/>
      <w:pPr>
        <w:ind w:left="720" w:hanging="360"/>
      </w:pPr>
      <w:rPr>
        <w:rFonts w:ascii="Calibri" w:eastAsia="Calibri" w:hAnsi="Calibri" w:cs="Calibri"/>
        <w:b w:val="0"/>
        <w:i w:val="0"/>
        <w:smallCaps w:val="0"/>
        <w:strike w:val="0"/>
        <w:color w:val="000000"/>
        <w:sz w:val="24"/>
        <w:szCs w:val="24"/>
        <w:u w:val="none"/>
        <w:vertAlign w:val="baseline"/>
      </w:rPr>
    </w:lvl>
    <w:lvl w:ilvl="2">
      <w:start w:val="1"/>
      <w:numFmt w:val="decimal"/>
      <w:lvlText w:val="%1.%2.%3"/>
      <w:lvlJc w:val="left"/>
      <w:pPr>
        <w:ind w:left="2422" w:hanging="720"/>
      </w:pPr>
      <w:rPr>
        <w:rFonts w:ascii="Calibri" w:eastAsia="Calibri" w:hAnsi="Calibri" w:cs="Calibri"/>
        <w:b w:val="0"/>
        <w:i w:val="0"/>
        <w:smallCaps w:val="0"/>
        <w:strike w:val="0"/>
        <w:color w:val="000000"/>
        <w:sz w:val="24"/>
        <w:szCs w:val="24"/>
        <w:u w:val="none"/>
        <w:vertAlign w:val="baseline"/>
      </w:rPr>
    </w:lvl>
    <w:lvl w:ilvl="3">
      <w:start w:val="1"/>
      <w:numFmt w:val="lowerLetter"/>
      <w:lvlText w:val="(%4)"/>
      <w:lvlJc w:val="left"/>
      <w:pPr>
        <w:ind w:left="2847" w:hanging="720"/>
      </w:pPr>
      <w:rPr>
        <w:rFonts w:ascii="Calibri" w:eastAsia="Calibri" w:hAnsi="Calibri" w:cs="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B2688"/>
    <w:rsid w:val="001B2688"/>
    <w:rsid w:val="00220D86"/>
    <w:rsid w:val="00B3331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086AF59"/>
  <w15:docId w15:val="{DFCD3F5E-5760-419B-A699-5B75F79E90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45B0F"/>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table" w:customStyle="1" w:styleId="14">
    <w:name w:val="14"/>
    <w:basedOn w:val="TableNormal"/>
    <w:rsid w:val="00945B0F"/>
    <w:tblPr>
      <w:tblStyleRowBandSize w:val="1"/>
      <w:tblStyleColBandSize w:val="1"/>
      <w:tblCellMar>
        <w:left w:w="115" w:type="dxa"/>
        <w:right w:w="115" w:type="dxa"/>
      </w:tblCellMar>
    </w:tbl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paragraph" w:styleId="Header">
    <w:name w:val="header"/>
    <w:basedOn w:val="Normal"/>
    <w:link w:val="HeaderChar"/>
    <w:uiPriority w:val="99"/>
    <w:unhideWhenUsed/>
    <w:rsid w:val="00220D86"/>
    <w:pPr>
      <w:tabs>
        <w:tab w:val="center" w:pos="4513"/>
        <w:tab w:val="right" w:pos="9026"/>
      </w:tabs>
      <w:spacing w:after="0" w:line="240" w:lineRule="auto"/>
    </w:pPr>
  </w:style>
  <w:style w:type="character" w:customStyle="1" w:styleId="HeaderChar">
    <w:name w:val="Header Char"/>
    <w:basedOn w:val="DefaultParagraphFont"/>
    <w:link w:val="Header"/>
    <w:uiPriority w:val="99"/>
    <w:rsid w:val="00220D86"/>
  </w:style>
  <w:style w:type="paragraph" w:styleId="Footer">
    <w:name w:val="footer"/>
    <w:basedOn w:val="Normal"/>
    <w:link w:val="FooterChar"/>
    <w:uiPriority w:val="99"/>
    <w:unhideWhenUsed/>
    <w:rsid w:val="00220D86"/>
    <w:pPr>
      <w:tabs>
        <w:tab w:val="center" w:pos="4513"/>
        <w:tab w:val="right" w:pos="9026"/>
      </w:tabs>
      <w:spacing w:after="0" w:line="240" w:lineRule="auto"/>
    </w:pPr>
  </w:style>
  <w:style w:type="character" w:customStyle="1" w:styleId="FooterChar">
    <w:name w:val="Footer Char"/>
    <w:basedOn w:val="DefaultParagraphFont"/>
    <w:link w:val="Footer"/>
    <w:uiPriority w:val="99"/>
    <w:rsid w:val="00220D8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ooD+W2eiC6jDopEQqMz5eyVY2mg==">AMUW2mVEVu6fXnOKlLIM4uYZVNPuW/tRrHDXpxSe7vkUu7gwUIdEUP3IISjZ23Hsdv01KxQFpnBixm5ixjl2dHSB7rhmff2a65zL6PDqEhpaDU9tb89YJ7CCQ0VQWK1ZtH8H0GYqPVfC</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182</Words>
  <Characters>1038</Characters>
  <Application>Microsoft Office Word</Application>
  <DocSecurity>0</DocSecurity>
  <Lines>8</Lines>
  <Paragraphs>2</Paragraphs>
  <ScaleCrop>false</ScaleCrop>
  <Company/>
  <LinksUpToDate>false</LinksUpToDate>
  <CharactersWithSpaces>1218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Hannah Wright</dc:creator>
  <cp:lastModifiedBy>Akubat, Husain (Commercial)</cp:lastModifiedBy>
  <cp:revision>4</cp:revision>
  <dcterms:created xsi:type="dcterms:W3CDTF">2021-07-14T14:51:00Z</dcterms:created>
  <dcterms:modified xsi:type="dcterms:W3CDTF">2022-12-07T11:55:00Z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9af038e-07b4-4369-a678-c835687cb272_Enabled">
    <vt:lpwstr>true</vt:lpwstr>
  </property>
  <property fmtid="{D5CDD505-2E9C-101B-9397-08002B2CF9AE}" pid="3" name="MSIP_Label_f9af038e-07b4-4369-a678-c835687cb272_SetDate">
    <vt:lpwstr>2022-12-07T11:55:29Z</vt:lpwstr>
  </property>
  <property fmtid="{D5CDD505-2E9C-101B-9397-08002B2CF9AE}" pid="4" name="MSIP_Label_f9af038e-07b4-4369-a678-c835687cb272_Method">
    <vt:lpwstr>Standard</vt:lpwstr>
  </property>
  <property fmtid="{D5CDD505-2E9C-101B-9397-08002B2CF9AE}" pid="5" name="MSIP_Label_f9af038e-07b4-4369-a678-c835687cb272_Name">
    <vt:lpwstr>OFFICIAL</vt:lpwstr>
  </property>
  <property fmtid="{D5CDD505-2E9C-101B-9397-08002B2CF9AE}" pid="6" name="MSIP_Label_f9af038e-07b4-4369-a678-c835687cb272_SiteId">
    <vt:lpwstr>ac52f73c-fd1a-4a9a-8e7a-4a248f3139e1</vt:lpwstr>
  </property>
  <property fmtid="{D5CDD505-2E9C-101B-9397-08002B2CF9AE}" pid="7" name="MSIP_Label_f9af038e-07b4-4369-a678-c835687cb272_ActionId">
    <vt:lpwstr>14c41039-33ac-421d-a62b-25e51ce053e6</vt:lpwstr>
  </property>
  <property fmtid="{D5CDD505-2E9C-101B-9397-08002B2CF9AE}" pid="8" name="MSIP_Label_f9af038e-07b4-4369-a678-c835687cb272_ContentBits">
    <vt:lpwstr>2</vt:lpwstr>
  </property>
</Properties>
</file>